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07A" w:rsidRPr="0022307A" w:rsidRDefault="0022307A" w:rsidP="0022307A">
      <w:pPr>
        <w:shd w:val="clear" w:color="auto" w:fill="F6F6F6"/>
        <w:spacing w:after="240" w:line="240" w:lineRule="auto"/>
        <w:textAlignment w:val="baseline"/>
        <w:outlineLvl w:val="0"/>
        <w:rPr>
          <w:rFonts w:ascii="Arial" w:eastAsia="Times New Roman" w:hAnsi="Arial" w:cs="Arial"/>
          <w:color w:val="000000"/>
          <w:kern w:val="36"/>
          <w:sz w:val="43"/>
          <w:szCs w:val="43"/>
          <w:lang w:eastAsia="ru-RU"/>
        </w:rPr>
      </w:pPr>
      <w:r w:rsidRPr="0022307A">
        <w:rPr>
          <w:rFonts w:ascii="Arial" w:eastAsia="Times New Roman" w:hAnsi="Arial" w:cs="Arial"/>
          <w:color w:val="000000"/>
          <w:kern w:val="36"/>
          <w:sz w:val="43"/>
          <w:szCs w:val="43"/>
          <w:lang w:eastAsia="ru-RU"/>
        </w:rPr>
        <w:t>Об учебной нагрузке учителей. Брошюра № 2.</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b/>
          <w:bCs/>
          <w:color w:val="000000"/>
          <w:sz w:val="18"/>
          <w:szCs w:val="18"/>
          <w:bdr w:val="none" w:sz="0" w:space="0" w:color="auto" w:frame="1"/>
          <w:lang w:eastAsia="ru-RU"/>
        </w:rPr>
        <w:t>III. Верхний предел учебной нагрузки</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color w:val="000000"/>
          <w:sz w:val="18"/>
          <w:szCs w:val="18"/>
          <w:bdr w:val="none" w:sz="0" w:space="0" w:color="auto" w:frame="1"/>
          <w:lang w:eastAsia="ru-RU"/>
        </w:rPr>
        <w:t>Возможность ограничения верхним пределом учебной нагрузки педагогических работников, оговариваемой в трудовом договоре в соответствии со статьей 333 Трудового кодекса РФ (далее – ТК РФ), а также пунктом 6 статьи 55 Закона РФ «Об образовании» может устанавливаться в случаях, предусмотренных типовым положением об образовательном учреждении соответствующих типа и вида, утверждаемым уполномоченным Правительством Российской Федерации федеральным органом исполнительной власти.</w:t>
      </w:r>
    </w:p>
    <w:p w:rsidR="0022307A" w:rsidRPr="0022307A" w:rsidRDefault="0022307A" w:rsidP="0022307A">
      <w:pPr>
        <w:shd w:val="clear" w:color="auto" w:fill="F6F6F6"/>
        <w:spacing w:after="0" w:line="270" w:lineRule="atLeast"/>
        <w:textAlignment w:val="baseline"/>
        <w:rPr>
          <w:rFonts w:ascii="Arial" w:eastAsia="Times New Roman" w:hAnsi="Arial" w:cs="Arial"/>
          <w:color w:val="000000"/>
          <w:sz w:val="18"/>
          <w:szCs w:val="18"/>
          <w:lang w:eastAsia="ru-RU"/>
        </w:rPr>
      </w:pPr>
      <w:r w:rsidRPr="0022307A">
        <w:rPr>
          <w:rFonts w:ascii="Arial" w:eastAsia="Times New Roman" w:hAnsi="Arial" w:cs="Arial"/>
          <w:color w:val="000000"/>
          <w:sz w:val="18"/>
          <w:szCs w:val="18"/>
          <w:bdr w:val="none" w:sz="0" w:space="0" w:color="auto" w:frame="1"/>
          <w:lang w:eastAsia="ru-RU"/>
        </w:rPr>
        <w:t>Следует отметить, что </w:t>
      </w:r>
      <w:bookmarkStart w:id="0" w:name="sub_3332"/>
      <w:r w:rsidRPr="0022307A">
        <w:rPr>
          <w:rFonts w:ascii="Arial" w:eastAsia="Times New Roman" w:hAnsi="Arial" w:cs="Arial"/>
          <w:color w:val="006AC3"/>
          <w:sz w:val="18"/>
          <w:szCs w:val="18"/>
          <w:bdr w:val="none" w:sz="0" w:space="0" w:color="auto" w:frame="1"/>
          <w:lang w:eastAsia="ru-RU"/>
        </w:rPr>
        <w:t>Типовое положение об общеобразовательном учреждении </w:t>
      </w:r>
      <w:bookmarkEnd w:id="0"/>
      <w:r w:rsidRPr="0022307A">
        <w:rPr>
          <w:rFonts w:ascii="Arial" w:eastAsia="Times New Roman" w:hAnsi="Arial" w:cs="Arial"/>
          <w:color w:val="000000"/>
          <w:sz w:val="18"/>
          <w:szCs w:val="18"/>
          <w:bdr w:val="none" w:sz="0" w:space="0" w:color="auto" w:frame="1"/>
          <w:lang w:eastAsia="ru-RU"/>
        </w:rPr>
        <w:t>случаев, связанных с какими-либо ограничениями при установлении учителям учебной нагрузки, не предусматривает.</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color w:val="000000"/>
          <w:sz w:val="18"/>
          <w:szCs w:val="18"/>
          <w:bdr w:val="none" w:sz="0" w:space="0" w:color="auto" w:frame="1"/>
          <w:lang w:eastAsia="ru-RU"/>
        </w:rPr>
        <w:t>В соответствии с подпунктом «з» пункта 2 постановления Минтруда России № 41 педагогическая работа </w:t>
      </w:r>
      <w:r w:rsidRPr="0022307A">
        <w:rPr>
          <w:rFonts w:ascii="Arial" w:eastAsia="Times New Roman" w:hAnsi="Arial" w:cs="Arial"/>
          <w:b/>
          <w:bCs/>
          <w:color w:val="000000"/>
          <w:sz w:val="18"/>
          <w:szCs w:val="18"/>
          <w:bdr w:val="none" w:sz="0" w:space="0" w:color="auto" w:frame="1"/>
          <w:lang w:eastAsia="ru-RU"/>
        </w:rPr>
        <w:t>в одном и том же</w:t>
      </w:r>
      <w:r w:rsidRPr="0022307A">
        <w:rPr>
          <w:rFonts w:ascii="Arial" w:eastAsia="Times New Roman" w:hAnsi="Arial" w:cs="Arial"/>
          <w:color w:val="000000"/>
          <w:sz w:val="18"/>
          <w:szCs w:val="18"/>
          <w:bdr w:val="none" w:sz="0" w:space="0" w:color="auto" w:frame="1"/>
          <w:lang w:eastAsia="ru-RU"/>
        </w:rPr>
        <w:t> образовательном учреждении сверх установленной нормы часов педагогической работы за ставку заработной платы не является совместительством. При этом каких-либо ограничений такой работы также не установлено, поскольку, как было отмечено выше, случаи, когда учебная нагрузка может ограничиваться верхним пределом, определяются только соответствующими типовыми положениями, утверждаемыми уполномоченным Правительством РФ федеральным органом исполнительной власти.</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color w:val="000000"/>
          <w:sz w:val="18"/>
          <w:szCs w:val="18"/>
          <w:bdr w:val="none" w:sz="0" w:space="0" w:color="auto" w:frame="1"/>
          <w:lang w:eastAsia="ru-RU"/>
        </w:rPr>
        <w:t>Вместе с тем, отсутствие нормативной основы для установления верхнего предела учебной нагрузки, которая может выполняться учителями в одном и том же образовательном учреждении, не означает, что не может быть установлено предельного объема учебной нагрузки при работе указанных педагогических работников по совместительству в других образовательных учреждениях, поскольку педагогическая работа для этих категорий работников в том же образовательном учреждении в соответствии с подпунктом «з» п. 2 постановления Минтруда России от 30 июня 2003 г. № 41 совместительством не считается.</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color w:val="000000"/>
          <w:sz w:val="18"/>
          <w:szCs w:val="18"/>
          <w:bdr w:val="none" w:sz="0" w:space="0" w:color="auto" w:frame="1"/>
          <w:lang w:eastAsia="ru-RU"/>
        </w:rPr>
        <w:t>Регулирование работы по совместительству, в т.ч. педагогических работников, осуществляется Трудовым кодексом РФ. Так, в соответствии со статьями 282, 284 ТК РФ и принятыми в соответствии с ними нормативными правовыми актами продолжительность рабочего времени не должна превышать четырех часов в день. В дни, когда по основному месту работы работник свободен от исполнения трудовых обязанностей, он может работать по совместительству полный рабочий день. В течение одного месяца (другого учетного периода) продолжительность рабочего времени при работе по совместительству не должна превышать половины месячной нормы рабочего времени (нормы рабочего времени за другой учетный период), установленной для соответствующей категории работников.</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color w:val="000000"/>
          <w:sz w:val="18"/>
          <w:szCs w:val="18"/>
          <w:bdr w:val="none" w:sz="0" w:space="0" w:color="auto" w:frame="1"/>
          <w:lang w:eastAsia="ru-RU"/>
        </w:rPr>
        <w:t>Для учителей продолжительность рабочего времени по совместительству в другом образовательном учреждении не должна превышать 9 часов в неделю, а для преподавателей, для которых нормы часов за ставку заработной платы установлены исходя из количества часов преподавательской работы в год, – 360 часов в год.</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color w:val="000000"/>
          <w:sz w:val="18"/>
          <w:szCs w:val="18"/>
          <w:bdr w:val="none" w:sz="0" w:space="0" w:color="auto" w:frame="1"/>
          <w:lang w:eastAsia="ru-RU"/>
        </w:rPr>
        <w:t> Следует также учесть, что предусмотренная абзацем седьмым подпункта «б» пункта 1 постановления Минтруда России от 30 июня 2003 г. № 41 продолжительность работы по совместительству, составлявшая для педагогических работников 16 часов в неделю, применяться не должна, как противоречащая статье 284 ТК РФ в редакции Федерального </w:t>
      </w:r>
      <w:hyperlink r:id="rId5" w:history="1">
        <w:r w:rsidRPr="0022307A">
          <w:rPr>
            <w:rFonts w:ascii="Arial" w:eastAsia="Times New Roman" w:hAnsi="Arial" w:cs="Arial"/>
            <w:color w:val="006AC3"/>
            <w:sz w:val="18"/>
            <w:szCs w:val="18"/>
            <w:u w:val="single"/>
            <w:bdr w:val="none" w:sz="0" w:space="0" w:color="auto" w:frame="1"/>
            <w:lang w:eastAsia="ru-RU"/>
          </w:rPr>
          <w:t>закона </w:t>
        </w:r>
      </w:hyperlink>
      <w:r w:rsidRPr="0022307A">
        <w:rPr>
          <w:rFonts w:ascii="Arial" w:eastAsia="Times New Roman" w:hAnsi="Arial" w:cs="Arial"/>
          <w:color w:val="000000"/>
          <w:sz w:val="18"/>
          <w:szCs w:val="18"/>
          <w:bdr w:val="none" w:sz="0" w:space="0" w:color="auto" w:frame="1"/>
          <w:lang w:eastAsia="ru-RU"/>
        </w:rPr>
        <w:t>от 30.06.2006 № 90-ФЗ.</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b/>
          <w:bCs/>
          <w:color w:val="000000"/>
          <w:sz w:val="18"/>
          <w:szCs w:val="18"/>
          <w:bdr w:val="none" w:sz="0" w:space="0" w:color="auto" w:frame="1"/>
          <w:lang w:eastAsia="ru-RU"/>
        </w:rPr>
        <w:t>IV. Порядок установления и изменения учебной нагрузки</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i/>
          <w:iCs/>
          <w:color w:val="000000"/>
          <w:sz w:val="18"/>
          <w:szCs w:val="18"/>
          <w:bdr w:val="none" w:sz="0" w:space="0" w:color="auto" w:frame="1"/>
          <w:lang w:eastAsia="ru-RU"/>
        </w:rPr>
        <w:t>а) Особенности установления и изменения учебной нагрузки учителей</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b/>
          <w:bCs/>
          <w:color w:val="000000"/>
          <w:sz w:val="18"/>
          <w:szCs w:val="18"/>
          <w:bdr w:val="none" w:sz="0" w:space="0" w:color="auto" w:frame="1"/>
          <w:lang w:eastAsia="ru-RU"/>
        </w:rPr>
        <w:t>В соответствии с пунктом 66 Типового положения об общеобразовательном учреждении объем учебной нагрузки учителей устанавливается исходя их количества часов по учебному плану и учебным программам, обеспеченности кадрами, других условий работы в данном общеобразовательном учреждении.</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color w:val="000000"/>
          <w:sz w:val="18"/>
          <w:szCs w:val="18"/>
          <w:bdr w:val="none" w:sz="0" w:space="0" w:color="auto" w:frame="1"/>
          <w:lang w:eastAsia="ru-RU"/>
        </w:rPr>
        <w:t>Учебная нагрузка, объем которой больше или меньше нормы часов за ставку заработной платы, устанавливается только с письменного согласия работника.</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color w:val="000000"/>
          <w:sz w:val="18"/>
          <w:szCs w:val="18"/>
          <w:bdr w:val="none" w:sz="0" w:space="0" w:color="auto" w:frame="1"/>
          <w:lang w:eastAsia="ru-RU"/>
        </w:rPr>
        <w:t>Установленный в начале учебного года объем учебной нагрузки </w:t>
      </w:r>
      <w:r w:rsidRPr="0022307A">
        <w:rPr>
          <w:rFonts w:ascii="Arial" w:eastAsia="Times New Roman" w:hAnsi="Arial" w:cs="Arial"/>
          <w:b/>
          <w:bCs/>
          <w:color w:val="000000"/>
          <w:sz w:val="18"/>
          <w:szCs w:val="18"/>
          <w:bdr w:val="none" w:sz="0" w:space="0" w:color="auto" w:frame="1"/>
          <w:lang w:eastAsia="ru-RU"/>
        </w:rPr>
        <w:t>не может быть уменьшен в течение учебного года по инициативе администрации (работодателя)</w:t>
      </w:r>
      <w:r w:rsidRPr="0022307A">
        <w:rPr>
          <w:rFonts w:ascii="Arial" w:eastAsia="Times New Roman" w:hAnsi="Arial" w:cs="Arial"/>
          <w:color w:val="000000"/>
          <w:sz w:val="18"/>
          <w:szCs w:val="18"/>
          <w:bdr w:val="none" w:sz="0" w:space="0" w:color="auto" w:frame="1"/>
          <w:lang w:eastAsia="ru-RU"/>
        </w:rPr>
        <w:t>, </w:t>
      </w:r>
      <w:r w:rsidRPr="0022307A">
        <w:rPr>
          <w:rFonts w:ascii="Arial" w:eastAsia="Times New Roman" w:hAnsi="Arial" w:cs="Arial"/>
          <w:b/>
          <w:bCs/>
          <w:color w:val="000000"/>
          <w:sz w:val="18"/>
          <w:szCs w:val="18"/>
          <w:bdr w:val="none" w:sz="0" w:space="0" w:color="auto" w:frame="1"/>
          <w:lang w:eastAsia="ru-RU"/>
        </w:rPr>
        <w:t>за исключением случаев уменьшения количества часов по учебным планам и учебным программам, сокращения количества классов.</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color w:val="000000"/>
          <w:sz w:val="18"/>
          <w:szCs w:val="18"/>
          <w:bdr w:val="none" w:sz="0" w:space="0" w:color="auto" w:frame="1"/>
          <w:lang w:eastAsia="ru-RU"/>
        </w:rPr>
        <w:t>При установлении учебной нагрузки на новый учебный год учителям, для которых данное общеобразовательное учреждение является местом основной работы, </w:t>
      </w:r>
      <w:r w:rsidRPr="0022307A">
        <w:rPr>
          <w:rFonts w:ascii="Arial" w:eastAsia="Times New Roman" w:hAnsi="Arial" w:cs="Arial"/>
          <w:b/>
          <w:bCs/>
          <w:color w:val="000000"/>
          <w:sz w:val="18"/>
          <w:szCs w:val="18"/>
          <w:bdr w:val="none" w:sz="0" w:space="0" w:color="auto" w:frame="1"/>
          <w:lang w:eastAsia="ru-RU"/>
        </w:rPr>
        <w:t>как правило, сохраняется ее объем и преемственность предметов в классах.</w:t>
      </w:r>
    </w:p>
    <w:p w:rsidR="0022307A" w:rsidRPr="0022307A" w:rsidRDefault="0022307A" w:rsidP="0022307A">
      <w:pPr>
        <w:shd w:val="clear" w:color="auto" w:fill="F6F6F6"/>
        <w:spacing w:after="0" w:line="270" w:lineRule="atLeast"/>
        <w:textAlignment w:val="baseline"/>
        <w:rPr>
          <w:rFonts w:ascii="Arial" w:eastAsia="Times New Roman" w:hAnsi="Arial" w:cs="Arial"/>
          <w:color w:val="000000"/>
          <w:sz w:val="18"/>
          <w:szCs w:val="18"/>
          <w:lang w:eastAsia="ru-RU"/>
        </w:rPr>
      </w:pPr>
      <w:r w:rsidRPr="0022307A">
        <w:rPr>
          <w:rFonts w:ascii="Arial" w:eastAsia="Times New Roman" w:hAnsi="Arial" w:cs="Arial"/>
          <w:color w:val="000000"/>
          <w:sz w:val="18"/>
          <w:szCs w:val="18"/>
          <w:bdr w:val="none" w:sz="0" w:space="0" w:color="auto" w:frame="1"/>
          <w:lang w:eastAsia="ru-RU"/>
        </w:rPr>
        <w:lastRenderedPageBreak/>
        <w:t>Сохранение объема учебной нагрузки и ее преемственность у учителей выпускных классов могут быть обеспечены путем предоставления им учебной нагрузки в классах, в которых впервые начинается изучение преподаваемых этими учителями предметов.</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b/>
          <w:bCs/>
          <w:color w:val="000000"/>
          <w:sz w:val="18"/>
          <w:szCs w:val="18"/>
          <w:bdr w:val="none" w:sz="0" w:space="0" w:color="auto" w:frame="1"/>
          <w:lang w:eastAsia="ru-RU"/>
        </w:rPr>
        <w:t>Объем учебной нагрузки, установленный в текущем учебном году на следующий учебный год, может быть уменьшен по инициативе администрации (работодателя) также только по основаниям, связанным с уменьшением количества часов по учебным планам и учебным программам, сокращением количества классов.</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color w:val="000000"/>
          <w:sz w:val="18"/>
          <w:szCs w:val="18"/>
          <w:bdr w:val="none" w:sz="0" w:space="0" w:color="auto" w:frame="1"/>
          <w:lang w:eastAsia="ru-RU"/>
        </w:rPr>
        <w:t>В других случаях любое временное или постоянное изменение (увеличение или уменьшение) у учителей объема учебной нагрузки по сравнению с учебной нагрузкой, оговоренной в письменной форме трудового договора, либо по сравнению с учебной нагрузкой, установленной приказом руководителя образовательного учреждения при приеме на работу (если трудовой договор в письменной форме по каким-либо причинам отсутствует или в нем не указан объем учебной нагрузки), а также изменение характера работы </w:t>
      </w:r>
      <w:r w:rsidRPr="0022307A">
        <w:rPr>
          <w:rFonts w:ascii="Arial" w:eastAsia="Times New Roman" w:hAnsi="Arial" w:cs="Arial"/>
          <w:b/>
          <w:bCs/>
          <w:color w:val="000000"/>
          <w:sz w:val="18"/>
          <w:szCs w:val="18"/>
          <w:bdr w:val="none" w:sz="0" w:space="0" w:color="auto" w:frame="1"/>
          <w:lang w:eastAsia="ru-RU"/>
        </w:rPr>
        <w:t>возможно только по взаимному согласию сторон.</w:t>
      </w:r>
    </w:p>
    <w:p w:rsidR="0022307A" w:rsidRPr="0022307A" w:rsidRDefault="0022307A" w:rsidP="0022307A">
      <w:pPr>
        <w:shd w:val="clear" w:color="auto" w:fill="F6F6F6"/>
        <w:spacing w:after="0" w:line="270" w:lineRule="atLeast"/>
        <w:ind w:firstLine="284"/>
        <w:jc w:val="both"/>
        <w:textAlignment w:val="baseline"/>
        <w:rPr>
          <w:rFonts w:ascii="Arial" w:eastAsia="Times New Roman" w:hAnsi="Arial" w:cs="Arial"/>
          <w:color w:val="000000"/>
          <w:sz w:val="18"/>
          <w:szCs w:val="18"/>
          <w:lang w:eastAsia="ru-RU"/>
        </w:rPr>
      </w:pPr>
      <w:r w:rsidRPr="0022307A">
        <w:rPr>
          <w:rFonts w:ascii="Arial" w:eastAsia="Times New Roman" w:hAnsi="Arial" w:cs="Arial"/>
          <w:b/>
          <w:bCs/>
          <w:i/>
          <w:iCs/>
          <w:color w:val="000000"/>
          <w:sz w:val="18"/>
          <w:szCs w:val="18"/>
          <w:bdr w:val="none" w:sz="0" w:space="0" w:color="auto" w:frame="1"/>
          <w:lang w:eastAsia="ru-RU"/>
        </w:rPr>
        <w:t>Продолжение следует…</w:t>
      </w:r>
    </w:p>
    <w:p w:rsidR="00DA02A0" w:rsidRDefault="00DA02A0">
      <w:bookmarkStart w:id="1" w:name="_GoBack"/>
      <w:bookmarkEnd w:id="1"/>
    </w:p>
    <w:sectPr w:rsidR="00DA02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07A"/>
    <w:rsid w:val="0022307A"/>
    <w:rsid w:val="00DA02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87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2586990FF467F6FC75351165E55EFD6C7C6EB9E40C3A2D33CEC251CA27EBECAC4FFFCB9CC57A0CA8H7w4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829</Words>
  <Characters>4729</Characters>
  <Application>Microsoft Office Word</Application>
  <DocSecurity>0</DocSecurity>
  <Lines>39</Lines>
  <Paragraphs>11</Paragraphs>
  <ScaleCrop>false</ScaleCrop>
  <Company/>
  <LinksUpToDate>false</LinksUpToDate>
  <CharactersWithSpaces>5547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Шадчинская СОШ</dc:creator>
  <cp:lastModifiedBy>Шадчинская СОШ</cp:lastModifiedBy>
  <cp:revision>2</cp:revision>
  <dcterms:created xsi:type="dcterms:W3CDTF">2016-02-26T09:52:00Z</dcterms:created>
  <dcterms:modified xsi:type="dcterms:W3CDTF">2016-02-26T09:53:00Z</dcterms:modified>
</cp:coreProperties>
</file>